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C2C" w:rsidRDefault="00890C2C" w:rsidP="00890C2C">
      <w:pPr>
        <w:spacing w:after="75" w:line="240" w:lineRule="auto"/>
        <w:outlineLvl w:val="0"/>
        <w:rPr>
          <w:rFonts w:ascii="Arial" w:eastAsia="Times New Roman" w:hAnsi="Arial" w:cs="Arial"/>
          <w:color w:val="356B05"/>
          <w:kern w:val="36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475177"/>
            <wp:effectExtent l="0" t="0" r="3175" b="1905"/>
            <wp:docPr id="3" name="Рисунок 3" descr="http://violetnotes.com/wp-content/uploads/2014/03/190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oletnotes.com/wp-content/uploads/2014/03/1903-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2C" w:rsidRDefault="00890C2C" w:rsidP="00890C2C">
      <w:pPr>
        <w:spacing w:after="75" w:line="240" w:lineRule="auto"/>
        <w:outlineLvl w:val="0"/>
        <w:rPr>
          <w:rFonts w:ascii="Arial" w:eastAsia="Times New Roman" w:hAnsi="Arial" w:cs="Arial"/>
          <w:color w:val="356B05"/>
          <w:kern w:val="36"/>
          <w:sz w:val="27"/>
          <w:szCs w:val="27"/>
          <w:lang w:eastAsia="ru-RU"/>
        </w:rPr>
      </w:pPr>
    </w:p>
    <w:p w:rsidR="00890C2C" w:rsidRPr="00E10F05" w:rsidRDefault="00890C2C" w:rsidP="00B16B26">
      <w:pPr>
        <w:pStyle w:val="a3"/>
        <w:ind w:firstLine="708"/>
        <w:jc w:val="both"/>
        <w:rPr>
          <w:i/>
          <w:iCs/>
          <w:sz w:val="28"/>
          <w:szCs w:val="28"/>
        </w:rPr>
      </w:pPr>
      <w:r w:rsidRPr="00E10F05">
        <w:rPr>
          <w:i/>
          <w:iCs/>
          <w:sz w:val="28"/>
          <w:szCs w:val="28"/>
        </w:rPr>
        <w:t>Рост ребенка, его физическое и умственное развитие напрямую зависит от качества питания. Поэтому крайне важно, чтобы здоровое питание для детей было сбалансированным, отвечало всем потребностям юного организма, что станет надежным фундаментом для дальнейшей полноценной жизни.</w:t>
      </w:r>
    </w:p>
    <w:p w:rsidR="00890C2C" w:rsidRPr="00E10F05" w:rsidRDefault="00890C2C" w:rsidP="00B16B26">
      <w:pPr>
        <w:pStyle w:val="a3"/>
        <w:jc w:val="center"/>
        <w:rPr>
          <w:sz w:val="28"/>
          <w:szCs w:val="28"/>
        </w:rPr>
      </w:pPr>
      <w:r w:rsidRPr="00E10F05">
        <w:rPr>
          <w:rStyle w:val="a4"/>
          <w:sz w:val="28"/>
          <w:szCs w:val="28"/>
        </w:rPr>
        <w:t>Главные элементы, которые нужны организму ребенка:</w:t>
      </w:r>
    </w:p>
    <w:p w:rsidR="00890C2C" w:rsidRPr="00E10F05" w:rsidRDefault="00890C2C" w:rsidP="00B16B26">
      <w:pPr>
        <w:pStyle w:val="a3"/>
        <w:ind w:firstLine="708"/>
        <w:jc w:val="both"/>
        <w:rPr>
          <w:sz w:val="28"/>
          <w:szCs w:val="28"/>
        </w:rPr>
      </w:pPr>
      <w:r w:rsidRPr="00E10F05">
        <w:rPr>
          <w:rStyle w:val="a4"/>
          <w:sz w:val="28"/>
          <w:szCs w:val="28"/>
        </w:rPr>
        <w:t>Белок.</w:t>
      </w:r>
      <w:r w:rsidRPr="00E10F05">
        <w:rPr>
          <w:rStyle w:val="apple-converted-space"/>
          <w:sz w:val="28"/>
          <w:szCs w:val="28"/>
        </w:rPr>
        <w:t> </w:t>
      </w:r>
      <w:r w:rsidRPr="00E10F05">
        <w:rPr>
          <w:sz w:val="28"/>
          <w:szCs w:val="28"/>
        </w:rPr>
        <w:t>Являясь строительным материалом, необходимым для тканей и клеток растущего организма. В достаточном количестве содержится в рыбе, мясе, яйцах, молочных продуктах, цельных крупах, бобовых, семечках и орехах (растительный белок).</w:t>
      </w:r>
    </w:p>
    <w:p w:rsidR="00890C2C" w:rsidRPr="00E10F05" w:rsidRDefault="00890C2C" w:rsidP="00B16B26">
      <w:pPr>
        <w:pStyle w:val="a3"/>
        <w:ind w:firstLine="708"/>
        <w:jc w:val="both"/>
        <w:rPr>
          <w:sz w:val="28"/>
          <w:szCs w:val="28"/>
        </w:rPr>
      </w:pPr>
      <w:r w:rsidRPr="00E10F05">
        <w:rPr>
          <w:rStyle w:val="a4"/>
          <w:sz w:val="28"/>
          <w:szCs w:val="28"/>
        </w:rPr>
        <w:t>Углеводы.</w:t>
      </w:r>
      <w:r w:rsidRPr="00E10F05">
        <w:rPr>
          <w:rStyle w:val="apple-converted-space"/>
          <w:sz w:val="28"/>
          <w:szCs w:val="28"/>
        </w:rPr>
        <w:t> </w:t>
      </w:r>
      <w:r w:rsidRPr="00E10F05">
        <w:rPr>
          <w:sz w:val="28"/>
          <w:szCs w:val="28"/>
        </w:rPr>
        <w:t>Главная функция – обеспечение организма энергией. Для детей желательны продукты, богатые медленными углеводами: сырые овощи и фрукты, цельнозерновые продукты. Перенасыщение быстрыми углеводами, такими как сладости, кондитерские изделия, белый хлеб, приводит к понижению иммунитета, ожирению и повышению утомляемости.</w:t>
      </w:r>
    </w:p>
    <w:p w:rsidR="00890C2C" w:rsidRPr="00E10F05" w:rsidRDefault="00890C2C" w:rsidP="00B16B26">
      <w:pPr>
        <w:pStyle w:val="a3"/>
        <w:ind w:firstLine="708"/>
        <w:jc w:val="both"/>
        <w:rPr>
          <w:sz w:val="28"/>
          <w:szCs w:val="28"/>
        </w:rPr>
      </w:pPr>
      <w:r w:rsidRPr="00E10F05">
        <w:rPr>
          <w:rStyle w:val="a4"/>
          <w:sz w:val="28"/>
          <w:szCs w:val="28"/>
        </w:rPr>
        <w:t>Клетчатка.</w:t>
      </w:r>
      <w:r w:rsidRPr="00E10F05">
        <w:rPr>
          <w:rStyle w:val="apple-converted-space"/>
          <w:sz w:val="28"/>
          <w:szCs w:val="28"/>
        </w:rPr>
        <w:t> </w:t>
      </w:r>
      <w:r w:rsidRPr="00E10F05">
        <w:rPr>
          <w:sz w:val="28"/>
          <w:szCs w:val="28"/>
        </w:rPr>
        <w:t>Организмом не переваривается, но принимает активное участие в пищеварительном процессе. Клетчатки много в сырых фруктах и овощах, в овсяной, перловой крупе и отрубях.</w:t>
      </w:r>
    </w:p>
    <w:p w:rsidR="00890C2C" w:rsidRPr="00E10F05" w:rsidRDefault="00890C2C" w:rsidP="00B16B26">
      <w:pPr>
        <w:pStyle w:val="a3"/>
        <w:ind w:firstLine="708"/>
        <w:jc w:val="both"/>
        <w:rPr>
          <w:sz w:val="28"/>
          <w:szCs w:val="28"/>
        </w:rPr>
      </w:pPr>
      <w:r w:rsidRPr="00E10F05">
        <w:rPr>
          <w:rStyle w:val="a4"/>
          <w:sz w:val="28"/>
          <w:szCs w:val="28"/>
        </w:rPr>
        <w:t>Жиры.</w:t>
      </w:r>
      <w:r w:rsidRPr="00E10F05">
        <w:rPr>
          <w:rStyle w:val="apple-converted-space"/>
          <w:sz w:val="28"/>
          <w:szCs w:val="28"/>
        </w:rPr>
        <w:t> </w:t>
      </w:r>
      <w:r w:rsidRPr="00E10F05">
        <w:rPr>
          <w:sz w:val="28"/>
          <w:szCs w:val="28"/>
        </w:rPr>
        <w:t>Являются источниками жирорастворимых витаминов А, D, Е и поставляют незаменимые жирные кислоты, отвечающие за развитие и иммунитет. Полезны жиры, содержащиеся в сливочном масле, сливках, растительном масле и рыбе.</w:t>
      </w:r>
    </w:p>
    <w:p w:rsidR="00890C2C" w:rsidRPr="00E10F05" w:rsidRDefault="00890C2C" w:rsidP="00B16B26">
      <w:pPr>
        <w:pStyle w:val="a3"/>
        <w:ind w:firstLine="708"/>
        <w:jc w:val="both"/>
        <w:rPr>
          <w:sz w:val="28"/>
          <w:szCs w:val="28"/>
        </w:rPr>
      </w:pPr>
      <w:r w:rsidRPr="00E10F05">
        <w:rPr>
          <w:rStyle w:val="a4"/>
          <w:sz w:val="28"/>
          <w:szCs w:val="28"/>
        </w:rPr>
        <w:t>Железо.</w:t>
      </w:r>
      <w:r w:rsidRPr="00E10F05">
        <w:rPr>
          <w:rStyle w:val="apple-converted-space"/>
          <w:sz w:val="28"/>
          <w:szCs w:val="28"/>
        </w:rPr>
        <w:t> </w:t>
      </w:r>
      <w:r w:rsidRPr="00E10F05">
        <w:rPr>
          <w:sz w:val="28"/>
          <w:szCs w:val="28"/>
        </w:rPr>
        <w:t>Данный элемент играет важную роль в кроветворении и умственном развитии детей. Железа много в мясе и морепродуктах, также содержится в шпинате, бобовых, сухофруктах, зеленых листовых овощах, в свекле, грецких орехах, семечках и фундуке.</w:t>
      </w:r>
    </w:p>
    <w:p w:rsidR="00890C2C" w:rsidRPr="00796975" w:rsidRDefault="00890C2C" w:rsidP="00796975">
      <w:pPr>
        <w:pStyle w:val="a3"/>
        <w:ind w:firstLine="708"/>
        <w:jc w:val="both"/>
        <w:rPr>
          <w:sz w:val="28"/>
          <w:szCs w:val="28"/>
        </w:rPr>
      </w:pPr>
      <w:r w:rsidRPr="00E10F05">
        <w:rPr>
          <w:rStyle w:val="a4"/>
          <w:sz w:val="28"/>
          <w:szCs w:val="28"/>
        </w:rPr>
        <w:t>Кальций.</w:t>
      </w:r>
      <w:r w:rsidRPr="00E10F05">
        <w:rPr>
          <w:rStyle w:val="apple-converted-space"/>
          <w:sz w:val="28"/>
          <w:szCs w:val="28"/>
        </w:rPr>
        <w:t> </w:t>
      </w:r>
      <w:r w:rsidRPr="00E10F05">
        <w:rPr>
          <w:sz w:val="28"/>
          <w:szCs w:val="28"/>
        </w:rPr>
        <w:t>Важный элемент для роста костей, формирования зубной эмали, нормализации сердечного ритма, обеспечения свертываемости крови. Кальция много в мясе, рыбе, яйцах, бобовых, в подсолнечных семечках, миндале, сухих завтраках.</w:t>
      </w:r>
    </w:p>
    <w:p w:rsidR="00890C2C" w:rsidRPr="00E924D4" w:rsidRDefault="00890C2C" w:rsidP="00B16B26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28"/>
          <w:lang w:eastAsia="ru-RU"/>
        </w:rPr>
      </w:pPr>
      <w:r w:rsidRPr="00E924D4">
        <w:rPr>
          <w:rFonts w:ascii="Times New Roman" w:eastAsia="Times New Roman" w:hAnsi="Times New Roman" w:cs="Times New Roman"/>
          <w:color w:val="FF0000"/>
          <w:kern w:val="36"/>
          <w:sz w:val="36"/>
          <w:szCs w:val="28"/>
          <w:lang w:eastAsia="ru-RU"/>
        </w:rPr>
        <w:lastRenderedPageBreak/>
        <w:t>Правила здорового питания для школьников</w:t>
      </w:r>
    </w:p>
    <w:p w:rsidR="00796975" w:rsidRDefault="00796975" w:rsidP="0079697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3238500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473" y="21460"/>
                <wp:lineTo x="21473" y="0"/>
                <wp:lineTo x="0" y="0"/>
              </wp:wrapPolygon>
            </wp:wrapThrough>
            <wp:docPr id="4" name="Рисунок 4" descr="http://minzdrav.gov.by/dadvimages/s000439_65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nzdrav.gov.by/dadvimages/s000439_653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6B26" w:rsidRPr="00B16B26" w:rsidRDefault="00B16B26" w:rsidP="0079697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>Полноценное здоровое питание должно способствовать нормальному функционированию и развитию организма ребенка. Сбалансированная диета, сочетающая качественные безопасные продукты, должна полностью удовлетворять потребности организма в питательных веществах.</w:t>
      </w:r>
    </w:p>
    <w:p w:rsidR="00B16B26" w:rsidRPr="00B16B26" w:rsidRDefault="00B16B26" w:rsidP="00B16B2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>Питание в вопросе полноценного развития и роста детей играет серьезную роль. Оно не только способствует общему укреплению организма, но также может влиять на работоспособность и успеваемость школьников. </w:t>
      </w:r>
    </w:p>
    <w:p w:rsidR="00B16B26" w:rsidRPr="00B16B26" w:rsidRDefault="00B16B26" w:rsidP="00E10F0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 xml:space="preserve">Сложившаяся система питания традиционно включает в себя большое количество зерновых продуктов (хлеб, каши, макаронные изделия), картофеля. Принципам здорового питания такие пищевые привычки не противоречат. Однако при этом количество употребляемых овощей и фруктов невелико, что не лучшем образом сказывается на здоровье. Кроме того, одними из лидеров по частоте </w:t>
      </w:r>
      <w:r w:rsidR="00E10F05" w:rsidRPr="00B16B26">
        <w:rPr>
          <w:rFonts w:ascii="Times New Roman" w:hAnsi="Times New Roman" w:cs="Times New Roman"/>
          <w:sz w:val="28"/>
          <w:szCs w:val="28"/>
          <w:lang w:eastAsia="ru-RU"/>
        </w:rPr>
        <w:t>потребления являются</w:t>
      </w:r>
      <w:r w:rsidRPr="00B16B26">
        <w:rPr>
          <w:rFonts w:ascii="Times New Roman" w:hAnsi="Times New Roman" w:cs="Times New Roman"/>
          <w:sz w:val="28"/>
          <w:szCs w:val="28"/>
          <w:lang w:eastAsia="ru-RU"/>
        </w:rPr>
        <w:t xml:space="preserve"> кондитерские изделия, которые в норме должны занимать минимальную часть рациона. </w:t>
      </w:r>
    </w:p>
    <w:p w:rsidR="00B16B26" w:rsidRPr="00B16B26" w:rsidRDefault="00B16B26" w:rsidP="00E10F0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>Главный принцип, который необходимо соблюдать, составляя рацион питания школьника: энергетическая ценность потребляемой пищи не должна превышать энерготраты организма. </w:t>
      </w:r>
    </w:p>
    <w:p w:rsidR="00B16B26" w:rsidRPr="00B16B26" w:rsidRDefault="00B16B26" w:rsidP="00E10F0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>Суточный рацион должен обеспечивать оптимальное соотношение белков, жиров, углеводов и незаменимых компонентов, таких как аминокислоты, витамины. </w:t>
      </w:r>
    </w:p>
    <w:p w:rsidR="00B16B26" w:rsidRPr="00B16B26" w:rsidRDefault="00B16B26" w:rsidP="00B16B2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>В организме младшего школьника усиливаются процессы энергетического обмена. Поэтому потребность в пищевых веществах вырастает, следовательно, количество таких продуктов, как мясо, рыба и крупы должно увеличиваться. А потребление молока, напротив, стоит сократить.</w:t>
      </w:r>
    </w:p>
    <w:p w:rsidR="00B16B26" w:rsidRPr="00B16B26" w:rsidRDefault="00B16B26" w:rsidP="00E10F0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>В меню младших школьников не должны присутствовать жареные, острые, соленые блюда, приправы, соусы. Оптимальный вариант – тушеные и отварные блюда. В качестве заправки для салатов лучше использовать растительное масло или сметану. Не нужно включать в рацион питания ребенка много сладостей, сладких напитков, особенно в промежутках между едой.</w:t>
      </w:r>
    </w:p>
    <w:p w:rsidR="00B16B26" w:rsidRPr="00B16B26" w:rsidRDefault="00B16B26" w:rsidP="00E10F0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>Категорически запрещены в меню ребенка фастфуды, чипсы, гамбургеры, сосиски в тесте, картошка фри, шоколадные батончики и газированные напитки. Питание всухомятку также крайне нежелательно. Это прямой путь к развитию у детей гастритов, заболеваний щитовидной железы, ухудшения зрения и других хронических заболеваний. В силу дефицита белка и витаминов в организме у ребенка снижается успеваемость и иммунитет, нарушаются процессы роста. </w:t>
      </w:r>
    </w:p>
    <w:p w:rsidR="00B16B26" w:rsidRPr="00B16B26" w:rsidRDefault="00B16B26" w:rsidP="00E10F0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>При выборе продуктов родителям важно обращать внимание на содержание в их составе белков, жиров, углеводов, витаминов и микроэлементов</w:t>
      </w:r>
      <w:r w:rsidR="00E10F0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16B26" w:rsidRPr="00B16B26" w:rsidRDefault="00B16B26" w:rsidP="00E10F0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 xml:space="preserve">Белки являются наиболее ценными химическими соединениями пищевых продуктов. Они выполняют важнейшие биологические функции, входят в состав мышечной ткани. Если в состав белка входят все незаменимые аминокислоты, он </w:t>
      </w:r>
      <w:r w:rsidRPr="00B16B2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называется полноценным. Это большинство животных белков (молока, мяса и рыбы, яиц), некоторые растительные белки (картофеля, пшеницы, ржи, гречихи, овса). </w:t>
      </w:r>
    </w:p>
    <w:p w:rsidR="00B16B26" w:rsidRPr="00B16B26" w:rsidRDefault="00B16B26" w:rsidP="00B16B2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 xml:space="preserve">Дети в возрасте 7-11 лет должны получать в сутки 2,5-3 г белка на 1 кг </w:t>
      </w:r>
      <w:r w:rsidR="00E10F05" w:rsidRPr="00B16B26">
        <w:rPr>
          <w:rFonts w:ascii="Times New Roman" w:hAnsi="Times New Roman" w:cs="Times New Roman"/>
          <w:sz w:val="28"/>
          <w:szCs w:val="28"/>
          <w:lang w:eastAsia="ru-RU"/>
        </w:rPr>
        <w:t>веса, школьники 12</w:t>
      </w:r>
      <w:r w:rsidR="00E10F05">
        <w:rPr>
          <w:rFonts w:ascii="Times New Roman" w:hAnsi="Times New Roman" w:cs="Times New Roman"/>
          <w:sz w:val="28"/>
          <w:szCs w:val="28"/>
          <w:lang w:eastAsia="ru-RU"/>
        </w:rPr>
        <w:t xml:space="preserve">-17 лет – </w:t>
      </w:r>
      <w:r w:rsidRPr="00B16B26">
        <w:rPr>
          <w:rFonts w:ascii="Times New Roman" w:hAnsi="Times New Roman" w:cs="Times New Roman"/>
          <w:sz w:val="28"/>
          <w:szCs w:val="28"/>
          <w:lang w:eastAsia="ru-RU"/>
        </w:rPr>
        <w:t>2 -2,5 г белка на 1 кг веса. Юные спортсмены, имеющие повышенные физические нагрузки (в том числе и участники туристских походов), нуждаются в увеличении суточной</w:t>
      </w:r>
      <w:r w:rsidR="00E10F05">
        <w:rPr>
          <w:rFonts w:ascii="Times New Roman" w:hAnsi="Times New Roman" w:cs="Times New Roman"/>
          <w:sz w:val="28"/>
          <w:szCs w:val="28"/>
          <w:lang w:eastAsia="ru-RU"/>
        </w:rPr>
        <w:t xml:space="preserve"> нормы потребления белка до 116 – 120 г в возрасте 10-13 лет и до 132 – 140 г в возрасте 14-</w:t>
      </w:r>
      <w:r w:rsidRPr="00B16B26">
        <w:rPr>
          <w:rFonts w:ascii="Times New Roman" w:hAnsi="Times New Roman" w:cs="Times New Roman"/>
          <w:sz w:val="28"/>
          <w:szCs w:val="28"/>
          <w:lang w:eastAsia="ru-RU"/>
        </w:rPr>
        <w:t>17 лет. </w:t>
      </w:r>
    </w:p>
    <w:p w:rsidR="00B16B26" w:rsidRPr="00B16B26" w:rsidRDefault="00B16B26" w:rsidP="00E10F0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>В детском питании важен качественный состав белков. Так, удельный вес белков животного происхождения в рационе детей ш</w:t>
      </w:r>
      <w:r w:rsidR="00E10F05">
        <w:rPr>
          <w:rFonts w:ascii="Times New Roman" w:hAnsi="Times New Roman" w:cs="Times New Roman"/>
          <w:sz w:val="28"/>
          <w:szCs w:val="28"/>
          <w:lang w:eastAsia="ru-RU"/>
        </w:rPr>
        <w:t xml:space="preserve">кольного возраста составляет 65-60%, у взрослых – </w:t>
      </w:r>
      <w:r w:rsidRPr="00B16B26">
        <w:rPr>
          <w:rFonts w:ascii="Times New Roman" w:hAnsi="Times New Roman" w:cs="Times New Roman"/>
          <w:sz w:val="28"/>
          <w:szCs w:val="28"/>
          <w:lang w:eastAsia="ru-RU"/>
        </w:rPr>
        <w:t>50%. Потребностям детского организма в наибольшей степени соответствует молочный белок.</w:t>
      </w:r>
    </w:p>
    <w:p w:rsidR="00B16B26" w:rsidRPr="00B16B26" w:rsidRDefault="00B16B26" w:rsidP="00E10F0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>Жиры обладают очень высокой энергетической ценностью и являются источником жирорастворимых витаминов (A, D, E, K), незаменимых полиненасыщенных жирных кислот, которые регулируют жировой обмен и уровень холестерина в крови.</w:t>
      </w:r>
    </w:p>
    <w:p w:rsidR="00B16B26" w:rsidRPr="00B16B26" w:rsidRDefault="00B16B26" w:rsidP="00E10F0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>Содержание животных и растительных жиров должно быть сбалансировано в рационе, их оптимальное соотношение в пищевом рационе составляет 2:1. </w:t>
      </w:r>
    </w:p>
    <w:p w:rsidR="00B16B26" w:rsidRPr="00B16B26" w:rsidRDefault="00B16B26" w:rsidP="00E10F0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>Углеводы дают организму энергию благодаря глюкозе, в которую они расщепляются. Глюкоза, в свою очередь, стимулирует умственную активность школьника. Она необходима для образования энергии в тканях, особенно в клетках мозга. В норме углеводы должны обеспечивать 50-60% общей калорийности рациона. Источники углеводов – овощи, фрукты, крупа, мука, хлеб. При этом важно помнить, что такие сладости, как торты, плюшки, булочки стоит ограничить. </w:t>
      </w:r>
    </w:p>
    <w:p w:rsidR="00B16B26" w:rsidRPr="00B16B26" w:rsidRDefault="00E10F05" w:rsidP="00E10F0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>Незаменимыми компонентами</w:t>
      </w:r>
      <w:r w:rsidR="00B16B26" w:rsidRPr="00B16B26">
        <w:rPr>
          <w:rFonts w:ascii="Times New Roman" w:hAnsi="Times New Roman" w:cs="Times New Roman"/>
          <w:sz w:val="28"/>
          <w:szCs w:val="28"/>
          <w:lang w:eastAsia="ru-RU"/>
        </w:rPr>
        <w:t xml:space="preserve"> питания также являются витамины и микроэлементы. </w:t>
      </w:r>
    </w:p>
    <w:p w:rsidR="00B16B26" w:rsidRPr="00B16B26" w:rsidRDefault="00B16B26" w:rsidP="00E10F0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>Соблюдая принцип сбалансированности и полноценности питания, важно следить за тем, чтобы ребенок не переедал. Переедание грозит, прежде всего, развитием избыточной массы тела с последующим ожирением. Дети с избыточной массой тела с раннего возраста подвержены частым респираторным и аллергическим заболеваниям. У таких детей возрастает риск переломов, развития артериальной гипертензии, ранних признаков сердечно-сосудистых заболеваний, возникновения сахарного диабета.</w:t>
      </w:r>
    </w:p>
    <w:p w:rsidR="00B16B26" w:rsidRPr="00B16B26" w:rsidRDefault="00B16B26" w:rsidP="00E10F0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>Во всем важно чувство меры: перекармливать детей плохо, но и «сажать» их на диеты, разработанные для взрослых, также ни к чему. </w:t>
      </w:r>
    </w:p>
    <w:p w:rsidR="00B16B26" w:rsidRPr="00890C2C" w:rsidRDefault="00B16B26" w:rsidP="00E10F05">
      <w:pPr>
        <w:pStyle w:val="a5"/>
        <w:ind w:firstLine="708"/>
        <w:jc w:val="both"/>
        <w:rPr>
          <w:sz w:val="20"/>
          <w:szCs w:val="20"/>
          <w:lang w:eastAsia="ru-RU"/>
        </w:rPr>
      </w:pPr>
      <w:r w:rsidRPr="00B16B26">
        <w:rPr>
          <w:rFonts w:ascii="Times New Roman" w:hAnsi="Times New Roman" w:cs="Times New Roman"/>
          <w:sz w:val="28"/>
          <w:szCs w:val="28"/>
          <w:lang w:eastAsia="ru-RU"/>
        </w:rPr>
        <w:t>Понятие «забыть» поесть для детей неприемлемо. У ребенка должен быть организован строгий режим дня и питания, контролируемый родителями и школьными работниками. Кроме того, культура питания и пищевого поведения должны формироваться в семье</w:t>
      </w:r>
      <w:r w:rsidRPr="00890C2C">
        <w:rPr>
          <w:lang w:eastAsia="ru-RU"/>
        </w:rPr>
        <w:t>.</w:t>
      </w:r>
    </w:p>
    <w:p w:rsidR="00B16B26" w:rsidRPr="00890C2C" w:rsidRDefault="00B16B26" w:rsidP="00B16B2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16B26" w:rsidRDefault="00B16B26" w:rsidP="00E10F0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0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Правила здорового питания для детей и подростков</w:t>
      </w:r>
    </w:p>
    <w:p w:rsidR="00E10F05" w:rsidRPr="00890C2C" w:rsidRDefault="00E10F05" w:rsidP="00E10F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B26" w:rsidRPr="00890C2C" w:rsidRDefault="00B16B26" w:rsidP="00E10F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C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Питание должно быть максимально разнообразным.</w:t>
      </w:r>
    </w:p>
    <w:p w:rsidR="00B16B26" w:rsidRPr="00890C2C" w:rsidRDefault="00B16B26" w:rsidP="00E10F0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C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Приемы пищи должны быть 4-5 кратными в течение дня (каждые 3-3,5 часа). Оптимал</w:t>
      </w:r>
      <w:r w:rsidRPr="00E10F05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ьно, если в одно и то же время.</w:t>
      </w:r>
    </w:p>
    <w:p w:rsidR="00B16B26" w:rsidRPr="00E10F05" w:rsidRDefault="00B16B26" w:rsidP="00E10F0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C">
        <w:rPr>
          <w:rFonts w:ascii="Times New Roman" w:eastAsia="Times New Roman" w:hAnsi="Times New Roman" w:cs="Times New Roman"/>
          <w:sz w:val="28"/>
          <w:szCs w:val="28"/>
          <w:lang w:eastAsia="ru-RU"/>
        </w:rPr>
        <w:t>3. Ежедневно в рационе должны присутствовать молоко и молочнокислые продукты, но не более 200 мл в сутки. Минимум 2 раза в неделю необходимо есть натуральный творог.</w:t>
      </w:r>
    </w:p>
    <w:p w:rsidR="00E10F05" w:rsidRDefault="00B16B26" w:rsidP="00E10F0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</w:pPr>
      <w:r w:rsidRPr="00890C2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  <w:t>4. Хлеб и хлебобулочные изделия должны быть из муки грубого помола и муки,обогащенной микронутриентами.</w:t>
      </w:r>
    </w:p>
    <w:p w:rsidR="00E10F05" w:rsidRDefault="00E10F05" w:rsidP="00E10F0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</w:pPr>
      <w:r w:rsidRPr="00E10F0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  <w:lastRenderedPageBreak/>
        <w:t>5</w:t>
      </w:r>
      <w:r w:rsidR="00B16B26" w:rsidRPr="00890C2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  <w:t>. Каждый день необходимо есть большое количество овощей, фруктов, соков, желательно 3-5 разных цветов. Каждому цвету соответствует определенный набор полезных компонентов.</w:t>
      </w:r>
    </w:p>
    <w:p w:rsidR="00B16B26" w:rsidRPr="00E10F05" w:rsidRDefault="00E10F05" w:rsidP="00E10F0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0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  <w:t>6</w:t>
      </w:r>
      <w:r w:rsidR="00B16B26" w:rsidRPr="00890C2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  <w:t>. Рекомендуется ограничить количество употребляемой соли. Следует употреблятьтолько йодированную соль, досалива</w:t>
      </w:r>
      <w:r w:rsidR="00B16B26" w:rsidRPr="00E10F0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  <w:t>я ею пищу после приготовления.</w:t>
      </w:r>
    </w:p>
    <w:p w:rsidR="00E10F05" w:rsidRDefault="00E10F05" w:rsidP="00E10F0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  <w:t>7</w:t>
      </w:r>
      <w:r w:rsidR="00B16B26" w:rsidRPr="00890C2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  <w:t>. Рекомендуется заменять мясо и мясные продукты с высоким содержанием жира, в т.ч. высококалорийные колбасные изделия, на тощие сорта мяса, рыбу, птицу, яйца и бобовые.</w:t>
      </w:r>
    </w:p>
    <w:p w:rsidR="00B16B26" w:rsidRPr="00890C2C" w:rsidRDefault="00E10F05" w:rsidP="00E10F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16B26" w:rsidRPr="00890C2C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Исключить из питания жгучие и острые специи, уксус, майонез, кетчупы.</w:t>
      </w:r>
    </w:p>
    <w:p w:rsidR="00B16B26" w:rsidRPr="00890C2C" w:rsidRDefault="00E10F05" w:rsidP="0079697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16B26" w:rsidRPr="00890C2C">
        <w:rPr>
          <w:rFonts w:ascii="Times New Roman" w:eastAsia="Times New Roman" w:hAnsi="Times New Roman" w:cs="Times New Roman"/>
          <w:sz w:val="28"/>
          <w:szCs w:val="28"/>
          <w:lang w:eastAsia="ru-RU"/>
        </w:rPr>
        <w:t>. Ограничить употребление сахара, кондитерских изделий, сладких, особенно газированных напитков.</w:t>
      </w:r>
    </w:p>
    <w:p w:rsidR="00B16B26" w:rsidRPr="00890C2C" w:rsidRDefault="00B16B26" w:rsidP="00E10F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  <w:t>1</w:t>
      </w:r>
      <w:r w:rsidR="00E10F05" w:rsidRPr="00E10F0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  <w:t>0</w:t>
      </w:r>
      <w:r w:rsidRPr="00890C2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  <w:t>. Следует отдавать предпочтение блюдам, приготовленным на пару, отварным.</w:t>
      </w:r>
      <w:r w:rsidRPr="00890C2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 w:themeFill="background1"/>
          <w:lang w:eastAsia="ru-RU"/>
        </w:rPr>
        <w:br/>
      </w:r>
      <w:r w:rsidR="00E10F05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890C2C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Формировать у детей приверженность к здоровому образу жизни.</w:t>
      </w:r>
    </w:p>
    <w:p w:rsidR="00B16B26" w:rsidRPr="00890C2C" w:rsidRDefault="00B16B26" w:rsidP="00796975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2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10F0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90C2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Сбалансированный рацион питания должен состоять из разнообразных, правильно подобранных и приготовленных продуктов.</w:t>
      </w:r>
    </w:p>
    <w:p w:rsidR="00890C2C" w:rsidRDefault="00971989" w:rsidP="00890C2C">
      <w:pPr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-114301</wp:posOffset>
            </wp:positionH>
            <wp:positionV relativeFrom="paragraph">
              <wp:posOffset>195580</wp:posOffset>
            </wp:positionV>
            <wp:extent cx="4857750" cy="2845435"/>
            <wp:effectExtent l="133350" t="247650" r="133350" b="240665"/>
            <wp:wrapSquare wrapText="bothSides"/>
            <wp:docPr id="2" name="Рисунок 2" descr="17 правил здорового питания. Принципы правильного пит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 правил здорового питания. Принципы правильного питания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9458">
                      <a:off x="0" y="0"/>
                      <a:ext cx="485775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C2C" w:rsidRPr="00890C2C" w:rsidRDefault="00890C2C" w:rsidP="00796975">
      <w:pPr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90C2C" w:rsidRDefault="00890C2C" w:rsidP="00890C2C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90C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</w:p>
    <w:p w:rsidR="00890C2C" w:rsidRDefault="00890C2C" w:rsidP="00890C2C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96975" w:rsidRDefault="00796975" w:rsidP="00971989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90C2C" w:rsidRDefault="00796975" w:rsidP="00796975">
      <w:pPr>
        <w:spacing w:before="100" w:beforeAutospacing="1"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2888615</wp:posOffset>
            </wp:positionH>
            <wp:positionV relativeFrom="margin">
              <wp:posOffset>6801002</wp:posOffset>
            </wp:positionV>
            <wp:extent cx="3657600" cy="3007995"/>
            <wp:effectExtent l="133350" t="152400" r="114300" b="135255"/>
            <wp:wrapSquare wrapText="bothSides"/>
            <wp:docPr id="12" name="Рисунок 12" descr="Картинки по запросу памятка по пит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памятка по питани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5524">
                      <a:off x="0" y="0"/>
                      <a:ext cx="365760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324" w:rsidRDefault="00E05324" w:rsidP="00971989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981825" cy="9953625"/>
            <wp:effectExtent l="0" t="0" r="9525" b="9525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661"/>
                    <a:stretch/>
                  </pic:blipFill>
                  <pic:spPr bwMode="auto">
                    <a:xfrm>
                      <a:off x="0" y="0"/>
                      <a:ext cx="6982041" cy="995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1350" cy="9648825"/>
            <wp:effectExtent l="0" t="0" r="0" b="9525"/>
            <wp:docPr id="9" name="Рисунок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570" b="1535"/>
                    <a:stretch/>
                  </pic:blipFill>
                  <pic:spPr bwMode="auto">
                    <a:xfrm>
                      <a:off x="0" y="0"/>
                      <a:ext cx="6991792" cy="964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324" w:rsidRDefault="00E05324" w:rsidP="00971989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9705975"/>
            <wp:effectExtent l="0" t="0" r="0" b="9525"/>
            <wp:docPr id="10" name="Рисунок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153" b="1543"/>
                    <a:stretch/>
                  </pic:blipFill>
                  <pic:spPr bwMode="auto">
                    <a:xfrm>
                      <a:off x="0" y="0"/>
                      <a:ext cx="680085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324" w:rsidSect="000F578A">
      <w:pgSz w:w="11906" w:h="16838"/>
      <w:pgMar w:top="567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AAE" w:rsidRDefault="00D71AAE" w:rsidP="000F578A">
      <w:pPr>
        <w:spacing w:after="0" w:line="240" w:lineRule="auto"/>
      </w:pPr>
      <w:r>
        <w:separator/>
      </w:r>
    </w:p>
  </w:endnote>
  <w:endnote w:type="continuationSeparator" w:id="0">
    <w:p w:rsidR="00D71AAE" w:rsidRDefault="00D71AAE" w:rsidP="000F5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AAE" w:rsidRDefault="00D71AAE" w:rsidP="000F578A">
      <w:pPr>
        <w:spacing w:after="0" w:line="240" w:lineRule="auto"/>
      </w:pPr>
      <w:r>
        <w:separator/>
      </w:r>
    </w:p>
  </w:footnote>
  <w:footnote w:type="continuationSeparator" w:id="0">
    <w:p w:rsidR="00D71AAE" w:rsidRDefault="00D71AAE" w:rsidP="000F57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0955"/>
    <w:rsid w:val="000F578A"/>
    <w:rsid w:val="00242141"/>
    <w:rsid w:val="002B0955"/>
    <w:rsid w:val="00412D91"/>
    <w:rsid w:val="00735AE8"/>
    <w:rsid w:val="00796975"/>
    <w:rsid w:val="00890C2C"/>
    <w:rsid w:val="00971989"/>
    <w:rsid w:val="00B16B26"/>
    <w:rsid w:val="00D71AAE"/>
    <w:rsid w:val="00E05324"/>
    <w:rsid w:val="00E10F05"/>
    <w:rsid w:val="00E5426D"/>
    <w:rsid w:val="00E924D4"/>
    <w:rsid w:val="00F04C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C4A"/>
  </w:style>
  <w:style w:type="paragraph" w:styleId="1">
    <w:name w:val="heading 1"/>
    <w:basedOn w:val="a"/>
    <w:link w:val="10"/>
    <w:uiPriority w:val="9"/>
    <w:qFormat/>
    <w:rsid w:val="00890C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53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0C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90C2C"/>
  </w:style>
  <w:style w:type="paragraph" w:styleId="a3">
    <w:name w:val="Normal (Web)"/>
    <w:basedOn w:val="a"/>
    <w:uiPriority w:val="99"/>
    <w:unhideWhenUsed/>
    <w:rsid w:val="00890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0C2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053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No Spacing"/>
    <w:uiPriority w:val="1"/>
    <w:qFormat/>
    <w:rsid w:val="00B16B2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F5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578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F5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F578A"/>
  </w:style>
  <w:style w:type="paragraph" w:styleId="aa">
    <w:name w:val="footer"/>
    <w:basedOn w:val="a"/>
    <w:link w:val="ab"/>
    <w:uiPriority w:val="99"/>
    <w:semiHidden/>
    <w:unhideWhenUsed/>
    <w:rsid w:val="000F5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F57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2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72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80448">
              <w:marLeft w:val="0"/>
              <w:marRight w:val="300"/>
              <w:marTop w:val="150"/>
              <w:marBottom w:val="300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20144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5207">
              <w:marLeft w:val="-150"/>
              <w:marRight w:val="-1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831800">
                  <w:marLeft w:val="150"/>
                  <w:marRight w:val="150"/>
                  <w:marTop w:val="0"/>
                  <w:marBottom w:val="0"/>
                  <w:divBdr>
                    <w:top w:val="single" w:sz="6" w:space="15" w:color="E6E6E6"/>
                    <w:left w:val="single" w:sz="6" w:space="15" w:color="E6E6E6"/>
                    <w:bottom w:val="single" w:sz="6" w:space="15" w:color="E6E6E6"/>
                    <w:right w:val="single" w:sz="6" w:space="15" w:color="E6E6E6"/>
                  </w:divBdr>
                  <w:divsChild>
                    <w:div w:id="33974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89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45392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72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neman</cp:lastModifiedBy>
  <cp:revision>2</cp:revision>
  <dcterms:created xsi:type="dcterms:W3CDTF">2016-12-22T07:38:00Z</dcterms:created>
  <dcterms:modified xsi:type="dcterms:W3CDTF">2016-12-22T07:38:00Z</dcterms:modified>
</cp:coreProperties>
</file>